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664" w:rsidRPr="00FA5664" w:rsidRDefault="00FA5664" w:rsidP="00FA5664">
      <w:pPr>
        <w:spacing w:after="0" w:line="240" w:lineRule="auto"/>
        <w:jc w:val="center"/>
        <w:rPr>
          <w:rFonts w:eastAsia="Times New Roman" w:cs="Times New Roman"/>
          <w:b/>
          <w:color w:val="000000"/>
          <w:sz w:val="28"/>
          <w:lang w:val="en-US"/>
        </w:rPr>
      </w:pPr>
      <w:r w:rsidRPr="00FA5664">
        <w:rPr>
          <w:rFonts w:eastAsia="Times New Roman" w:cs="Times New Roman"/>
          <w:b/>
          <w:color w:val="000000"/>
          <w:sz w:val="28"/>
          <w:lang w:val="en-US"/>
        </w:rPr>
        <w:t>SUNT DIABETUL GESTATIONAL SI OBEZITATEA MATERNA FACTORI DE RISC EVITABILI PENTRU NASTEREA PREMATURA ?</w:t>
      </w:r>
    </w:p>
    <w:p w:rsidR="00C54D78" w:rsidRDefault="00A066BB"/>
    <w:p w:rsidR="00FA5664" w:rsidRDefault="00FA5664">
      <w:r>
        <w:t xml:space="preserve"> Cristian Poalelungi, Decebal Hudita, </w:t>
      </w:r>
      <w:r w:rsidR="00A066BB">
        <w:t>Iuliana Ceausu</w:t>
      </w:r>
    </w:p>
    <w:p w:rsidR="00FA5664" w:rsidRPr="00FA5664" w:rsidRDefault="00FA5664" w:rsidP="00FA5664">
      <w:pPr>
        <w:spacing w:after="0" w:line="240" w:lineRule="auto"/>
        <w:rPr>
          <w:rFonts w:eastAsia="Times New Roman" w:cs="Times New Roman"/>
          <w:color w:val="000000"/>
          <w:lang w:val="en-US"/>
        </w:rPr>
      </w:pPr>
      <w:r w:rsidRPr="00FA5664">
        <w:rPr>
          <w:rFonts w:eastAsia="Times New Roman" w:cs="Times New Roman"/>
          <w:color w:val="000000"/>
          <w:lang w:val="en-US"/>
        </w:rPr>
        <w:t>Sp. Cl. "Dr.I.Cantacuzino", UMF "Carol Davila"</w:t>
      </w:r>
      <w:r>
        <w:rPr>
          <w:rFonts w:eastAsia="Times New Roman" w:cs="Times New Roman"/>
          <w:color w:val="000000"/>
          <w:lang w:val="en-US"/>
        </w:rPr>
        <w:t>, Bucuresti</w:t>
      </w:r>
    </w:p>
    <w:p w:rsidR="00FA5664" w:rsidRPr="00FA5664" w:rsidRDefault="00FA5664">
      <w:pPr>
        <w:rPr>
          <w:lang w:val="en-US"/>
        </w:rPr>
      </w:pPr>
    </w:p>
    <w:p w:rsidR="00FA5664" w:rsidRDefault="00FA5664" w:rsidP="00FA5664">
      <w:r>
        <w:t>Introducere. Indicele de masă corporală (IMC) al mamei este unul dintre factorii de risc recunoscuţi în sarcina, alaturi de diabetul gestaţional, pentru naşterea prematura şi multe alte posibile complicaţii materno-fetale imediate şi tardive, fiind intens studiat în ultimul deceniu.</w:t>
      </w:r>
    </w:p>
    <w:p w:rsidR="00FA5664" w:rsidRDefault="00FA5664" w:rsidP="00FA5664">
      <w:r>
        <w:t>Material şi metodă. Studiu prospectiv ce analizează 4082 de naşteri din Clinica de Obstetrică-Ginecologie a Spitalului Clinic « Dr.I.Cantacuzino » din Bucureşti. Variabilele studiate: date generale despre mamă, patologia asociată sarcinii, vârsta gestaţională la naştere, starea nou-născutului. Analizele statistice au fost efectuate cu programul SPSS v20 şi StataIC 11. O valoare p &lt; 0,05 a fost considerată a fi statistic semnificativă.</w:t>
      </w:r>
    </w:p>
    <w:p w:rsidR="00FA5664" w:rsidRDefault="00FA5664" w:rsidP="00FA5664">
      <w:r>
        <w:t>Rezultate. Greutatea medie a pacientelor înainte de sarcină a fost 67,3 kg(38-130 kg). Înălțimea medie a fost de 164,7cm(135-187cm). IMC a avut o valoare medie de 24,8 (14-54). Vârsta medie cea mai  mare a fost obținută în cadrul pacientelor cu obezitate (IMC=29,08) și minimă în cazul pacientelor subponderale (IMC=25,72)(p&lt;0,001). IMC mediu al persoanelor care au născut la termen (24,8) este ușor mai mic decât al persoanelor care au născut prematur (25,2) dar statistic nesemnificativ (p=0,069). Cu toate acestea, un IMC mai mare pare a fi asociat cu nașteri premature târzii (35-36 săptămâni)(p&lt;0,001). Au fost identificate 143 de cazuri de DG, dintre ele 33 de naşteri premature (23,1%). Riscul de prematuritate la gravidele diabetice este moderat crescut comparativ cu gravidele nediabetice (11,3%, respectiv 444 cazuri din 3936). Asocierea dintre DG și riscul de prematuritate este statistic semnificativă (p&lt;0,001). DG determină o creștere mai ales a riscului de prematuritate tardivă. Diabetul gestațional este asociat cu o creștere a ratei șansei de apariție a prematurității de peste 2,3 ori.</w:t>
      </w:r>
    </w:p>
    <w:p w:rsidR="00FA5664" w:rsidRDefault="00FA5664" w:rsidP="00FA5664">
      <w:r>
        <w:t>Concluzii. Atât diabetul gesta tional cât şi obezitatea maternă sunt factori de risc pentru naşterea prematură care pot fi insă corectaţi printr-o depistare corespunzătoare.</w:t>
      </w:r>
    </w:p>
    <w:p w:rsidR="00FA5664" w:rsidRDefault="00FA5664" w:rsidP="00FA5664">
      <w:r>
        <w:t>Cuvinte cheie: prematuritate, diabet gestaţional, obezitate</w:t>
      </w:r>
    </w:p>
    <w:sectPr w:rsidR="00FA5664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FA5664"/>
    <w:rsid w:val="00172815"/>
    <w:rsid w:val="00206D8F"/>
    <w:rsid w:val="002358FA"/>
    <w:rsid w:val="00291FEF"/>
    <w:rsid w:val="0036114D"/>
    <w:rsid w:val="00421ECB"/>
    <w:rsid w:val="0070372B"/>
    <w:rsid w:val="008E0D2C"/>
    <w:rsid w:val="00A066BB"/>
    <w:rsid w:val="00A400C1"/>
    <w:rsid w:val="00AD23FC"/>
    <w:rsid w:val="00D51A90"/>
    <w:rsid w:val="00DB6552"/>
    <w:rsid w:val="00E47B49"/>
    <w:rsid w:val="00FA5664"/>
    <w:rsid w:val="00FF2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3</cp:revision>
  <dcterms:created xsi:type="dcterms:W3CDTF">2016-10-12T14:04:00Z</dcterms:created>
  <dcterms:modified xsi:type="dcterms:W3CDTF">2016-10-12T14:05:00Z</dcterms:modified>
</cp:coreProperties>
</file>